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FE" w:rsidRDefault="0031267A">
      <w:bookmarkStart w:id="0" w:name="_GoBack"/>
      <w:bookmarkEnd w:id="0"/>
      <w:r>
        <w:t>Skema 3.1</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57" w:type="dxa"/>
          <w:left w:w="57" w:type="dxa"/>
          <w:bottom w:w="57" w:type="dxa"/>
          <w:right w:w="57" w:type="dxa"/>
        </w:tblCellMar>
        <w:tblLook w:val="0000" w:firstRow="0" w:lastRow="0" w:firstColumn="0" w:lastColumn="0" w:noHBand="0" w:noVBand="0"/>
      </w:tblPr>
      <w:tblGrid>
        <w:gridCol w:w="2637"/>
        <w:gridCol w:w="7115"/>
      </w:tblGrid>
      <w:tr w:rsidR="0031267A" w:rsidRPr="00E2528E" w:rsidTr="009B5731">
        <w:trPr>
          <w:trHeight w:val="60"/>
        </w:trPr>
        <w:tc>
          <w:tcPr>
            <w:tcW w:w="1352" w:type="pct"/>
            <w:tcBorders>
              <w:bottom w:val="single" w:sz="18" w:space="0" w:color="A6A6A6"/>
            </w:tcBorders>
            <w:shd w:val="clear" w:color="auto" w:fill="D9D9D9"/>
            <w:tcMar>
              <w:top w:w="57" w:type="dxa"/>
              <w:left w:w="57" w:type="dxa"/>
              <w:bottom w:w="57" w:type="dxa"/>
              <w:right w:w="57" w:type="dxa"/>
            </w:tcMar>
            <w:vAlign w:val="center"/>
          </w:tcPr>
          <w:p w:rsidR="0031267A" w:rsidRPr="00E2528E" w:rsidRDefault="0031267A" w:rsidP="009B5731">
            <w:pPr>
              <w:pStyle w:val="tabelo1"/>
              <w:spacing w:line="240" w:lineRule="auto"/>
            </w:pPr>
            <w:r w:rsidRPr="00E2528E">
              <w:t>Skema 3.1.</w:t>
            </w:r>
          </w:p>
        </w:tc>
        <w:tc>
          <w:tcPr>
            <w:tcW w:w="3648" w:type="pct"/>
            <w:tcBorders>
              <w:bottom w:val="single" w:sz="18" w:space="0" w:color="A6A6A6"/>
            </w:tcBorders>
            <w:shd w:val="clear" w:color="auto" w:fill="F2F2F2"/>
            <w:tcMar>
              <w:top w:w="57" w:type="dxa"/>
              <w:left w:w="57" w:type="dxa"/>
              <w:bottom w:w="57" w:type="dxa"/>
              <w:right w:w="57" w:type="dxa"/>
            </w:tcMar>
            <w:vAlign w:val="center"/>
          </w:tcPr>
          <w:p w:rsidR="0031267A" w:rsidRPr="00E2528E" w:rsidRDefault="0031267A" w:rsidP="009B5731">
            <w:pPr>
              <w:pStyle w:val="tabelo1indholdsfortegnelse"/>
              <w:spacing w:line="240" w:lineRule="auto"/>
            </w:pPr>
            <w:r w:rsidRPr="00E2528E">
              <w:t xml:space="preserve">Rolleafklaringsseminar – </w:t>
            </w:r>
            <w:proofErr w:type="spellStart"/>
            <w:r w:rsidRPr="00E2528E">
              <w:t>faciliteringsguide</w:t>
            </w:r>
            <w:proofErr w:type="spellEnd"/>
            <w:r w:rsidRPr="00E2528E">
              <w:t xml:space="preserve"> – adm. direktør/sponsor</w:t>
            </w:r>
          </w:p>
        </w:tc>
      </w:tr>
      <w:tr w:rsidR="0031267A" w:rsidRPr="00E2528E" w:rsidTr="009B5731">
        <w:trPr>
          <w:trHeight w:val="529"/>
        </w:trPr>
        <w:tc>
          <w:tcPr>
            <w:tcW w:w="5000" w:type="pct"/>
            <w:gridSpan w:val="2"/>
            <w:tcBorders>
              <w:top w:val="single" w:sz="18" w:space="0" w:color="A6A6A6"/>
            </w:tcBorders>
            <w:shd w:val="clear" w:color="auto" w:fill="F2F2F2"/>
            <w:tcMar>
              <w:top w:w="57" w:type="dxa"/>
              <w:left w:w="57" w:type="dxa"/>
              <w:bottom w:w="57" w:type="dxa"/>
              <w:right w:w="57" w:type="dxa"/>
            </w:tcMar>
          </w:tcPr>
          <w:p w:rsidR="0031267A" w:rsidRPr="00E2528E" w:rsidRDefault="0031267A" w:rsidP="009B5731">
            <w:pPr>
              <w:pStyle w:val="tabel"/>
              <w:spacing w:line="240" w:lineRule="auto"/>
            </w:pPr>
            <w:r w:rsidRPr="00E2528E">
              <w:rPr>
                <w:b/>
                <w:bCs/>
              </w:rPr>
              <w:t>Formål:</w:t>
            </w:r>
            <w:r w:rsidRPr="00E2528E">
              <w:t xml:space="preserve"> at sikre, at alle implicerede i implementeringsprocessen, ledelsessystemet og projektteamet er klar over deres roller. </w:t>
            </w:r>
          </w:p>
          <w:p w:rsidR="0031267A" w:rsidRPr="00E2528E" w:rsidRDefault="0031267A" w:rsidP="009B5731">
            <w:pPr>
              <w:pStyle w:val="tabel"/>
              <w:spacing w:line="240" w:lineRule="auto"/>
            </w:pPr>
            <w:r w:rsidRPr="00E2528E">
              <w:t xml:space="preserve">At lære hinandens roller at kende og derved få afstemt forventningerne til det fremtidige samarbejde. Nedenfor fremgår </w:t>
            </w:r>
            <w:proofErr w:type="spellStart"/>
            <w:r w:rsidRPr="00E2528E">
              <w:t>faciliteringsguide</w:t>
            </w:r>
            <w:proofErr w:type="spellEnd"/>
            <w:r w:rsidRPr="00E2528E">
              <w:t xml:space="preserve"> for processen.</w:t>
            </w:r>
          </w:p>
        </w:tc>
      </w:tr>
    </w:tbl>
    <w:p w:rsidR="0031267A" w:rsidRPr="00F579DD" w:rsidRDefault="0031267A" w:rsidP="0031267A">
      <w:pPr>
        <w:spacing w:after="0"/>
        <w:rPr>
          <w:rFonts w:ascii="Arial" w:hAnsi="Arial" w:cs="Arial"/>
          <w:sz w:val="15"/>
          <w:szCs w:val="15"/>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Look w:val="0000" w:firstRow="0" w:lastRow="0" w:firstColumn="0" w:lastColumn="0" w:noHBand="0" w:noVBand="0"/>
      </w:tblPr>
      <w:tblGrid>
        <w:gridCol w:w="1684"/>
        <w:gridCol w:w="4464"/>
        <w:gridCol w:w="1802"/>
        <w:gridCol w:w="1802"/>
      </w:tblGrid>
      <w:tr w:rsidR="0031267A" w:rsidRPr="00E2528E" w:rsidTr="009B5731">
        <w:trPr>
          <w:trHeight w:val="334"/>
          <w:tblHeader/>
        </w:trPr>
        <w:tc>
          <w:tcPr>
            <w:tcW w:w="863" w:type="pct"/>
            <w:tcBorders>
              <w:bottom w:val="single" w:sz="18" w:space="0" w:color="808080"/>
            </w:tcBorders>
            <w:shd w:val="clear" w:color="auto" w:fill="D9D9D9"/>
            <w:tcMar>
              <w:top w:w="57" w:type="dxa"/>
              <w:left w:w="57" w:type="dxa"/>
              <w:bottom w:w="57" w:type="dxa"/>
              <w:right w:w="57" w:type="dxa"/>
            </w:tcMar>
            <w:vAlign w:val="center"/>
          </w:tcPr>
          <w:p w:rsidR="0031267A" w:rsidRPr="00E2528E" w:rsidRDefault="0031267A" w:rsidP="009B5731">
            <w:pPr>
              <w:pStyle w:val="tabelo1"/>
              <w:spacing w:line="240" w:lineRule="auto"/>
            </w:pPr>
            <w:r w:rsidRPr="00E2528E">
              <w:t>Agenda</w:t>
            </w:r>
          </w:p>
        </w:tc>
        <w:tc>
          <w:tcPr>
            <w:tcW w:w="2289" w:type="pct"/>
            <w:tcBorders>
              <w:bottom w:val="single" w:sz="18" w:space="0" w:color="808080"/>
            </w:tcBorders>
            <w:shd w:val="clear" w:color="auto" w:fill="D9D9D9"/>
            <w:tcMar>
              <w:top w:w="57" w:type="dxa"/>
              <w:left w:w="57" w:type="dxa"/>
              <w:bottom w:w="57" w:type="dxa"/>
              <w:right w:w="57" w:type="dxa"/>
            </w:tcMar>
            <w:vAlign w:val="center"/>
          </w:tcPr>
          <w:p w:rsidR="0031267A" w:rsidRPr="00E2528E" w:rsidRDefault="0031267A" w:rsidP="009B5731">
            <w:pPr>
              <w:pStyle w:val="tabelo1"/>
              <w:spacing w:line="240" w:lineRule="auto"/>
            </w:pPr>
            <w:proofErr w:type="spellStart"/>
            <w:r w:rsidRPr="00E2528E">
              <w:t>Faciliteringsguide</w:t>
            </w:r>
            <w:proofErr w:type="spellEnd"/>
          </w:p>
        </w:tc>
        <w:tc>
          <w:tcPr>
            <w:tcW w:w="924" w:type="pct"/>
            <w:tcBorders>
              <w:bottom w:val="single" w:sz="18" w:space="0" w:color="808080"/>
            </w:tcBorders>
            <w:shd w:val="clear" w:color="auto" w:fill="D9D9D9"/>
            <w:tcMar>
              <w:top w:w="57" w:type="dxa"/>
              <w:left w:w="57" w:type="dxa"/>
              <w:bottom w:w="57" w:type="dxa"/>
              <w:right w:w="57" w:type="dxa"/>
            </w:tcMar>
            <w:vAlign w:val="center"/>
          </w:tcPr>
          <w:p w:rsidR="0031267A" w:rsidRPr="00E2528E" w:rsidRDefault="0031267A" w:rsidP="009B5731">
            <w:pPr>
              <w:pStyle w:val="tabelo1"/>
              <w:spacing w:line="240" w:lineRule="auto"/>
              <w:jc w:val="center"/>
            </w:pPr>
            <w:r w:rsidRPr="00E2528E">
              <w:t>Aktivitet</w:t>
            </w:r>
          </w:p>
        </w:tc>
        <w:tc>
          <w:tcPr>
            <w:tcW w:w="924" w:type="pct"/>
            <w:tcBorders>
              <w:bottom w:val="single" w:sz="18" w:space="0" w:color="808080"/>
            </w:tcBorders>
            <w:shd w:val="clear" w:color="auto" w:fill="D9D9D9"/>
            <w:tcMar>
              <w:top w:w="57" w:type="dxa"/>
              <w:left w:w="57" w:type="dxa"/>
              <w:bottom w:w="57" w:type="dxa"/>
              <w:right w:w="57" w:type="dxa"/>
            </w:tcMar>
            <w:vAlign w:val="center"/>
          </w:tcPr>
          <w:p w:rsidR="0031267A" w:rsidRPr="00E2528E" w:rsidRDefault="0031267A" w:rsidP="009B5731">
            <w:pPr>
              <w:pStyle w:val="tabelo1"/>
              <w:spacing w:line="240" w:lineRule="auto"/>
              <w:jc w:val="center"/>
            </w:pPr>
            <w:r w:rsidRPr="00E2528E">
              <w:t>Ansvarlig</w:t>
            </w:r>
          </w:p>
        </w:tc>
      </w:tr>
      <w:tr w:rsidR="0031267A" w:rsidRPr="00E2528E" w:rsidTr="009B5731">
        <w:trPr>
          <w:trHeight w:val="1285"/>
        </w:trPr>
        <w:tc>
          <w:tcPr>
            <w:tcW w:w="3152" w:type="pct"/>
            <w:gridSpan w:val="2"/>
            <w:tcBorders>
              <w:top w:val="single" w:sz="18" w:space="0" w:color="808080"/>
            </w:tcBorders>
            <w:shd w:val="clear" w:color="000000" w:fill="F2F2F2"/>
            <w:tcMar>
              <w:top w:w="57" w:type="dxa"/>
              <w:left w:w="57" w:type="dxa"/>
              <w:bottom w:w="57" w:type="dxa"/>
              <w:right w:w="57" w:type="dxa"/>
            </w:tcMar>
          </w:tcPr>
          <w:p w:rsidR="0031267A" w:rsidRPr="00E2528E" w:rsidRDefault="0031267A" w:rsidP="009B5731">
            <w:pPr>
              <w:pStyle w:val="tabel"/>
              <w:spacing w:line="240" w:lineRule="auto"/>
              <w:rPr>
                <w:b/>
                <w:bCs/>
              </w:rPr>
            </w:pPr>
            <w:r w:rsidRPr="00E2528E">
              <w:rPr>
                <w:b/>
                <w:bCs/>
              </w:rPr>
              <w:t>Tid</w:t>
            </w:r>
          </w:p>
          <w:p w:rsidR="0031267A" w:rsidRPr="00E2528E" w:rsidRDefault="0031267A" w:rsidP="009B5731">
            <w:pPr>
              <w:pStyle w:val="tabel"/>
              <w:spacing w:line="240" w:lineRule="auto"/>
            </w:pPr>
            <w:r w:rsidRPr="00E2528E">
              <w:t>Det er vigtigt, at der afsættes god tid til denne aktivitet. Afsæt gerne en hel dag – 8 timer.</w:t>
            </w:r>
          </w:p>
          <w:p w:rsidR="0031267A" w:rsidRPr="00E2528E" w:rsidRDefault="0031267A" w:rsidP="009B5731">
            <w:pPr>
              <w:pStyle w:val="tabel"/>
              <w:spacing w:line="240" w:lineRule="auto"/>
            </w:pPr>
            <w:r w:rsidRPr="00E2528E">
              <w:t>Brug projektteamet som bordformænd i grupperne. De skal styre samtalerne og præsentere gruppernes spørgsmål og kommentarer fra grupperne. På denne måde sikrer man, at de kritiske røster også komme til orde.</w:t>
            </w:r>
          </w:p>
          <w:p w:rsidR="0031267A" w:rsidRPr="00E2528E" w:rsidRDefault="0031267A" w:rsidP="009B5731">
            <w:pPr>
              <w:pStyle w:val="tabel"/>
              <w:spacing w:line="240" w:lineRule="auto"/>
            </w:pPr>
            <w:r w:rsidRPr="00E2528E">
              <w:t xml:space="preserve">Bordformanden sørger for, at der i hver gruppe er en referent, og at gruppens spørgsmål og kommentarer kommer frem til sekretæren. </w:t>
            </w:r>
          </w:p>
        </w:tc>
        <w:tc>
          <w:tcPr>
            <w:tcW w:w="924" w:type="pct"/>
            <w:tcBorders>
              <w:top w:val="single" w:sz="18" w:space="0" w:color="808080"/>
            </w:tcBorders>
            <w:tcMar>
              <w:top w:w="57" w:type="dxa"/>
              <w:left w:w="57" w:type="dxa"/>
              <w:bottom w:w="57" w:type="dxa"/>
              <w:right w:w="57" w:type="dxa"/>
            </w:tcMar>
          </w:tcPr>
          <w:p w:rsidR="0031267A" w:rsidRPr="00E2528E" w:rsidRDefault="0031267A" w:rsidP="009B5731">
            <w:pPr>
              <w:pStyle w:val="tabel"/>
              <w:spacing w:line="240" w:lineRule="auto"/>
            </w:pPr>
            <w:r w:rsidRPr="00E2528E">
              <w:t>Forberedelse før seminariet.</w:t>
            </w:r>
          </w:p>
        </w:tc>
        <w:tc>
          <w:tcPr>
            <w:tcW w:w="924" w:type="pct"/>
            <w:tcBorders>
              <w:top w:val="single" w:sz="18" w:space="0" w:color="808080"/>
            </w:tcBorders>
            <w:tcMar>
              <w:top w:w="57" w:type="dxa"/>
              <w:left w:w="57" w:type="dxa"/>
              <w:bottom w:w="57" w:type="dxa"/>
              <w:right w:w="57" w:type="dxa"/>
            </w:tcMar>
          </w:tcPr>
          <w:p w:rsidR="0031267A" w:rsidRPr="00E2528E" w:rsidRDefault="0031267A" w:rsidP="009B5731">
            <w:pPr>
              <w:pStyle w:val="tabel"/>
              <w:spacing w:line="240" w:lineRule="auto"/>
            </w:pPr>
            <w:r w:rsidRPr="00E2528E">
              <w:t>Adm. ­direktør/</w:t>
            </w:r>
          </w:p>
          <w:p w:rsidR="0031267A" w:rsidRPr="00E2528E" w:rsidRDefault="0031267A" w:rsidP="009B5731">
            <w:pPr>
              <w:pStyle w:val="tabel"/>
              <w:spacing w:line="240" w:lineRule="auto"/>
            </w:pPr>
            <w:r w:rsidRPr="00E2528E">
              <w:t>projekt­sponsor.</w:t>
            </w:r>
          </w:p>
        </w:tc>
      </w:tr>
      <w:tr w:rsidR="0031267A" w:rsidRPr="00E2528E" w:rsidTr="009B5731">
        <w:trPr>
          <w:trHeight w:val="528"/>
        </w:trPr>
        <w:tc>
          <w:tcPr>
            <w:tcW w:w="863"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rPr>
                <w:b/>
                <w:bCs/>
              </w:rPr>
              <w:t>Antal</w:t>
            </w:r>
          </w:p>
        </w:tc>
        <w:tc>
          <w:tcPr>
            <w:tcW w:w="2289"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 xml:space="preserve">Rolledeltagerne opdeles i grupper af 6-8 personer inklusive bordformanden. Hav en sekretær med, der kan dokumentere alt undervejs og skrive referat, som udsendes til deltagerne. </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Forberedelse før seminariet.</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Do.</w:t>
            </w:r>
          </w:p>
        </w:tc>
      </w:tr>
      <w:tr w:rsidR="0031267A" w:rsidRPr="00E2528E" w:rsidTr="009B5731">
        <w:trPr>
          <w:trHeight w:val="1430"/>
        </w:trPr>
        <w:tc>
          <w:tcPr>
            <w:tcW w:w="863"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Agenda</w:t>
            </w:r>
          </w:p>
        </w:tc>
        <w:tc>
          <w:tcPr>
            <w:tcW w:w="2289"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Agendaen og rollebeskrivelse skal udsendes til deltagerne i god tid, så de kan forberede sig på opgaverne til dagens program. (Rollebeskrivelser kan foruden her i bogen hentes på strategi-implementering.dk).</w:t>
            </w:r>
          </w:p>
          <w:p w:rsidR="0031267A" w:rsidRPr="00E2528E" w:rsidRDefault="0031267A" w:rsidP="009B5731">
            <w:pPr>
              <w:pStyle w:val="tabel"/>
              <w:spacing w:line="240" w:lineRule="auto"/>
            </w:pPr>
            <w:r w:rsidRPr="00E2528E">
              <w:t xml:space="preserve">Strategien skal udsendes i den form, der er rigtig i relation til grupperne som beskrevet i kapitel 4 i bogen. Deltagerne skal informeres om, at gennemlæsning af strategien er for at skabe forståelse af indholdet. </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Forberedelse før seminariet.</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Do.</w:t>
            </w:r>
          </w:p>
        </w:tc>
      </w:tr>
      <w:tr w:rsidR="0031267A" w:rsidRPr="00E2528E" w:rsidTr="009B5731">
        <w:trPr>
          <w:trHeight w:val="871"/>
        </w:trPr>
        <w:tc>
          <w:tcPr>
            <w:tcW w:w="863"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Punkt 1</w:t>
            </w:r>
          </w:p>
          <w:p w:rsidR="0031267A" w:rsidRPr="00E2528E" w:rsidRDefault="0031267A" w:rsidP="009B5731">
            <w:pPr>
              <w:pStyle w:val="tabel"/>
              <w:spacing w:line="240" w:lineRule="auto"/>
            </w:pPr>
            <w:r w:rsidRPr="00E2528E">
              <w:t>Velkomst</w:t>
            </w:r>
          </w:p>
        </w:tc>
        <w:tc>
          <w:tcPr>
            <w:tcW w:w="2289"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Indledningsvist skal det klart fortælles, hvorfor I er samlet, og hvor vigtig den opgave, som deltagende står over for, er. Hertil skal både de langsigtede mål og formål med strategi og proces for implementering kommunikeres klart og forståeligt.</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 xml:space="preserve">Forberedelse </w:t>
            </w:r>
          </w:p>
          <w:p w:rsidR="0031267A" w:rsidRPr="00E2528E" w:rsidRDefault="0031267A" w:rsidP="009B5731">
            <w:pPr>
              <w:pStyle w:val="tabel"/>
              <w:spacing w:line="240" w:lineRule="auto"/>
            </w:pPr>
            <w:r w:rsidRPr="00E2528E">
              <w:t>Brug grundreglerne, side 138 i kapitel 4, for god kommunikation i din præsentation.</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Do.</w:t>
            </w:r>
          </w:p>
        </w:tc>
      </w:tr>
      <w:tr w:rsidR="0031267A" w:rsidRPr="00E2528E" w:rsidTr="009B5731">
        <w:trPr>
          <w:trHeight w:val="2147"/>
        </w:trPr>
        <w:tc>
          <w:tcPr>
            <w:tcW w:w="863" w:type="pct"/>
            <w:shd w:val="clear" w:color="000000" w:fill="F2F2F2"/>
            <w:tcMar>
              <w:top w:w="57" w:type="dxa"/>
              <w:left w:w="57" w:type="dxa"/>
              <w:bottom w:w="57" w:type="dxa"/>
              <w:right w:w="57" w:type="dxa"/>
            </w:tcMar>
          </w:tcPr>
          <w:p w:rsidR="0031267A" w:rsidRPr="00E2528E" w:rsidRDefault="0031267A" w:rsidP="009B5731">
            <w:pPr>
              <w:pStyle w:val="Intetafsnitsformat"/>
              <w:spacing w:line="240" w:lineRule="auto"/>
              <w:textAlignment w:val="auto"/>
              <w:rPr>
                <w:rFonts w:ascii="Garamond Premr Pro" w:hAnsi="Garamond Premr Pro" w:cs="Times New Roman"/>
                <w:color w:val="auto"/>
              </w:rPr>
            </w:pPr>
          </w:p>
        </w:tc>
        <w:tc>
          <w:tcPr>
            <w:tcW w:w="2289"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Gennemgå formål og mål med dagen, herunder projektteamets opgaver.</w:t>
            </w:r>
          </w:p>
          <w:p w:rsidR="0031267A" w:rsidRPr="00E2528E" w:rsidRDefault="0031267A" w:rsidP="009B5731">
            <w:pPr>
              <w:pStyle w:val="tabel"/>
              <w:spacing w:line="240" w:lineRule="auto"/>
            </w:pPr>
          </w:p>
          <w:p w:rsidR="0031267A" w:rsidRPr="00E2528E" w:rsidRDefault="0031267A" w:rsidP="009B5731">
            <w:pPr>
              <w:pStyle w:val="tabel"/>
              <w:spacing w:line="240" w:lineRule="auto"/>
              <w:rPr>
                <w:b/>
                <w:bCs/>
              </w:rPr>
            </w:pPr>
            <w:r w:rsidRPr="00E2528E">
              <w:rPr>
                <w:b/>
                <w:bCs/>
              </w:rPr>
              <w:t xml:space="preserve">Formål: </w:t>
            </w:r>
          </w:p>
          <w:p w:rsidR="0031267A" w:rsidRPr="00E2528E" w:rsidRDefault="0031267A" w:rsidP="009B5731">
            <w:pPr>
              <w:pStyle w:val="tabel"/>
              <w:spacing w:line="240" w:lineRule="auto"/>
            </w:pPr>
            <w:r w:rsidRPr="00E2528E">
              <w:t xml:space="preserve">At alle er afklarede om deres roller og klar til at gå i gang. </w:t>
            </w:r>
          </w:p>
          <w:p w:rsidR="0031267A" w:rsidRPr="00E2528E" w:rsidRDefault="0031267A" w:rsidP="009B5731">
            <w:pPr>
              <w:pStyle w:val="tabel"/>
              <w:spacing w:line="240" w:lineRule="auto"/>
            </w:pPr>
            <w:r w:rsidRPr="00E2528E">
              <w:t>At sikre, at alle har forstået strategien og dermed har et ordentligt udgangspunkt for det videre arbejde i ledelsessystemet.</w:t>
            </w:r>
          </w:p>
          <w:p w:rsidR="0031267A" w:rsidRPr="00E2528E" w:rsidRDefault="0031267A" w:rsidP="009B5731">
            <w:pPr>
              <w:pStyle w:val="tabel"/>
              <w:spacing w:line="240" w:lineRule="auto"/>
            </w:pPr>
            <w:r w:rsidRPr="00E2528E">
              <w:t>At sikre, at alle har forstået og accepteret projektteamets rolle i processen med at implementere strategien.</w:t>
            </w:r>
          </w:p>
          <w:p w:rsidR="0031267A" w:rsidRPr="00E2528E" w:rsidRDefault="0031267A" w:rsidP="009B5731">
            <w:pPr>
              <w:pStyle w:val="tabel"/>
              <w:spacing w:line="240" w:lineRule="auto"/>
            </w:pPr>
            <w:r w:rsidRPr="00E2528E">
              <w:t>Mål: At alle både vil og kan gå i gang med at udøve deres roller i implementering af strategien.</w:t>
            </w:r>
          </w:p>
          <w:p w:rsidR="0031267A" w:rsidRPr="00E2528E" w:rsidRDefault="0031267A" w:rsidP="009B5731">
            <w:pPr>
              <w:pStyle w:val="tabel"/>
              <w:spacing w:line="240" w:lineRule="auto"/>
            </w:pPr>
            <w:r w:rsidRPr="00E2528E">
              <w:t>Præsenter dagens program.</w:t>
            </w:r>
          </w:p>
          <w:p w:rsidR="0031267A" w:rsidRPr="00E2528E" w:rsidRDefault="0031267A" w:rsidP="009B5731">
            <w:pPr>
              <w:pStyle w:val="tabel"/>
              <w:spacing w:line="240" w:lineRule="auto"/>
            </w:pPr>
            <w:r w:rsidRPr="00E2528E">
              <w:t>Tid: maks. 30 min.</w:t>
            </w:r>
          </w:p>
        </w:tc>
        <w:tc>
          <w:tcPr>
            <w:tcW w:w="924" w:type="pct"/>
            <w:tcMar>
              <w:top w:w="57" w:type="dxa"/>
              <w:left w:w="57" w:type="dxa"/>
              <w:bottom w:w="57" w:type="dxa"/>
              <w:right w:w="57" w:type="dxa"/>
            </w:tcMar>
          </w:tcPr>
          <w:p w:rsidR="0031267A" w:rsidRPr="00E2528E" w:rsidRDefault="0031267A" w:rsidP="009B5731">
            <w:pPr>
              <w:pStyle w:val="Intetafsnitsformat"/>
              <w:spacing w:line="240" w:lineRule="auto"/>
              <w:textAlignment w:val="auto"/>
              <w:rPr>
                <w:rFonts w:ascii="Garamond Premr Pro" w:hAnsi="Garamond Premr Pro" w:cs="Times New Roman"/>
                <w:color w:val="auto"/>
              </w:rPr>
            </w:pPr>
          </w:p>
        </w:tc>
        <w:tc>
          <w:tcPr>
            <w:tcW w:w="924" w:type="pct"/>
            <w:tcMar>
              <w:top w:w="57" w:type="dxa"/>
              <w:left w:w="57" w:type="dxa"/>
              <w:bottom w:w="57" w:type="dxa"/>
              <w:right w:w="57" w:type="dxa"/>
            </w:tcMar>
          </w:tcPr>
          <w:p w:rsidR="0031267A" w:rsidRPr="00E2528E" w:rsidRDefault="0031267A" w:rsidP="009B5731">
            <w:pPr>
              <w:pStyle w:val="Intetafsnitsformat"/>
              <w:spacing w:line="240" w:lineRule="auto"/>
              <w:textAlignment w:val="auto"/>
              <w:rPr>
                <w:rFonts w:ascii="Garamond Premr Pro" w:hAnsi="Garamond Premr Pro" w:cs="Times New Roman"/>
                <w:color w:val="auto"/>
              </w:rPr>
            </w:pPr>
          </w:p>
        </w:tc>
      </w:tr>
      <w:tr w:rsidR="0031267A" w:rsidRPr="00E2528E" w:rsidTr="009B5731">
        <w:trPr>
          <w:trHeight w:val="567"/>
        </w:trPr>
        <w:tc>
          <w:tcPr>
            <w:tcW w:w="863"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Punkt 2</w:t>
            </w:r>
          </w:p>
          <w:p w:rsidR="0031267A" w:rsidRPr="00E2528E" w:rsidRDefault="0031267A" w:rsidP="009B5731">
            <w:pPr>
              <w:pStyle w:val="tabel"/>
              <w:spacing w:line="240" w:lineRule="auto"/>
            </w:pPr>
            <w:r w:rsidRPr="00E2528E">
              <w:t>Gennemgang af strategien og dreje­bogen</w:t>
            </w:r>
          </w:p>
        </w:tc>
        <w:tc>
          <w:tcPr>
            <w:tcW w:w="2289"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Gennemgå kort processen med udarbejdelse af strategien indtil nu.</w:t>
            </w:r>
          </w:p>
          <w:p w:rsidR="0031267A" w:rsidRPr="00E2528E" w:rsidRDefault="0031267A" w:rsidP="009B5731">
            <w:pPr>
              <w:pStyle w:val="tabel"/>
              <w:spacing w:line="240" w:lineRule="auto"/>
            </w:pPr>
            <w:r w:rsidRPr="00E2528E">
              <w:t>Overvej, hvor meget baggrundsmateriale det er godt at medtage, og i hvilken form det bedst præsenteres, jf. skema i kapitel 4, side 96.</w:t>
            </w:r>
          </w:p>
          <w:p w:rsidR="0031267A" w:rsidRPr="00E2528E" w:rsidRDefault="0031267A" w:rsidP="009B5731">
            <w:pPr>
              <w:pStyle w:val="tabel"/>
              <w:spacing w:line="240" w:lineRule="auto"/>
            </w:pPr>
            <w:r w:rsidRPr="00E2528E">
              <w:t>Deltagerne har modtaget en version af den nye strategi, som de har forberedt sig på. På den baggrund gennemgås strategien kort med deltagerne. Giv dem god tid til forståelsesspørgsmål. Og husk, at strategien er besluttet og ikke længere er til diskussion.</w:t>
            </w:r>
          </w:p>
          <w:p w:rsidR="0031267A" w:rsidRPr="00E2528E" w:rsidRDefault="0031267A" w:rsidP="009B5731">
            <w:pPr>
              <w:pStyle w:val="tabel"/>
              <w:spacing w:line="240" w:lineRule="auto"/>
            </w:pPr>
            <w:r w:rsidRPr="00E2528E">
              <w:t>I arbejdet med gennemførelse af agendaen kan man med fordel bruge denne arbejdsmetode:</w:t>
            </w:r>
          </w:p>
          <w:p w:rsidR="0031267A" w:rsidRPr="00E2528E" w:rsidRDefault="0031267A" w:rsidP="009B5731">
            <w:pPr>
              <w:pStyle w:val="tabel"/>
              <w:spacing w:line="240" w:lineRule="auto"/>
            </w:pPr>
            <w:r w:rsidRPr="00E2528E">
              <w:t xml:space="preserve">A) </w:t>
            </w:r>
            <w:r w:rsidRPr="00E2528E">
              <w:br/>
              <w:t>Efter hvert hovedpunkt opsamler bordformændene forståelses- og uddybende spørgsmål.</w:t>
            </w:r>
          </w:p>
          <w:p w:rsidR="0031267A" w:rsidRPr="00E2528E" w:rsidRDefault="0031267A" w:rsidP="009B5731">
            <w:pPr>
              <w:pStyle w:val="tabel"/>
              <w:spacing w:line="240" w:lineRule="auto"/>
            </w:pPr>
            <w:r w:rsidRPr="00E2528E">
              <w:t xml:space="preserve">B) </w:t>
            </w:r>
            <w:r w:rsidRPr="00E2528E">
              <w:br/>
              <w:t xml:space="preserve">Bordformændene svarer på alt det, de ved. </w:t>
            </w:r>
          </w:p>
          <w:p w:rsidR="0031267A" w:rsidRPr="00E2528E" w:rsidRDefault="0031267A" w:rsidP="009B5731">
            <w:pPr>
              <w:pStyle w:val="tabel"/>
              <w:spacing w:line="240" w:lineRule="auto"/>
            </w:pPr>
            <w:r w:rsidRPr="00E2528E">
              <w:t xml:space="preserve">C) Resten tages op i plenum. </w:t>
            </w:r>
          </w:p>
          <w:p w:rsidR="0031267A" w:rsidRPr="00E2528E" w:rsidRDefault="0031267A" w:rsidP="009B5731">
            <w:pPr>
              <w:pStyle w:val="tabel"/>
              <w:spacing w:line="240" w:lineRule="auto"/>
            </w:pPr>
            <w:r w:rsidRPr="00E2528E">
              <w:t>D) Der stilles spørgsmål ad hoc.</w:t>
            </w:r>
          </w:p>
          <w:p w:rsidR="0031267A" w:rsidRPr="00E2528E" w:rsidRDefault="0031267A" w:rsidP="009B5731">
            <w:pPr>
              <w:pStyle w:val="tabel"/>
              <w:spacing w:line="240" w:lineRule="auto"/>
            </w:pPr>
          </w:p>
          <w:p w:rsidR="0031267A" w:rsidRPr="00E2528E" w:rsidRDefault="0031267A" w:rsidP="009B5731">
            <w:pPr>
              <w:pStyle w:val="tabel"/>
              <w:spacing w:line="240" w:lineRule="auto"/>
            </w:pPr>
            <w:r w:rsidRPr="00E2528E">
              <w:t>Herefter gøres følgende:</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Præsentation.</w:t>
            </w: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Default="0031267A" w:rsidP="009B5731">
            <w:pPr>
              <w:pStyle w:val="tabel"/>
              <w:spacing w:line="240" w:lineRule="auto"/>
            </w:pPr>
          </w:p>
          <w:p w:rsidR="0031267A" w:rsidRDefault="0031267A" w:rsidP="009B5731">
            <w:pPr>
              <w:pStyle w:val="tabel"/>
              <w:spacing w:line="240" w:lineRule="auto"/>
            </w:pPr>
          </w:p>
          <w:p w:rsidR="0031267A" w:rsidRPr="00E2528E" w:rsidRDefault="0031267A" w:rsidP="009B5731">
            <w:pPr>
              <w:pStyle w:val="tabel"/>
              <w:spacing w:line="240" w:lineRule="auto"/>
            </w:pPr>
            <w:r w:rsidRPr="00E2528E">
              <w:t>Bord­dialoger.</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Adm. ­direktør/ projekt­sponsor.</w:t>
            </w: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Default="0031267A" w:rsidP="009B5731">
            <w:pPr>
              <w:pStyle w:val="tabel"/>
              <w:spacing w:line="240" w:lineRule="auto"/>
            </w:pPr>
          </w:p>
          <w:p w:rsidR="0031267A" w:rsidRDefault="0031267A" w:rsidP="009B5731">
            <w:pPr>
              <w:pStyle w:val="tabel"/>
              <w:spacing w:line="240" w:lineRule="auto"/>
            </w:pPr>
          </w:p>
          <w:p w:rsidR="0031267A" w:rsidRDefault="0031267A" w:rsidP="009B5731">
            <w:pPr>
              <w:pStyle w:val="tabel"/>
              <w:spacing w:line="240" w:lineRule="auto"/>
            </w:pPr>
          </w:p>
          <w:p w:rsidR="0031267A" w:rsidRPr="00E2528E" w:rsidRDefault="0031267A" w:rsidP="009B5731">
            <w:pPr>
              <w:pStyle w:val="tabel"/>
              <w:spacing w:line="240" w:lineRule="auto"/>
            </w:pPr>
            <w:r w:rsidRPr="00E2528E">
              <w:t>Bordformændene/ projektgruppen.</w:t>
            </w:r>
          </w:p>
        </w:tc>
      </w:tr>
      <w:tr w:rsidR="0031267A" w:rsidRPr="00E2528E" w:rsidTr="009B5731">
        <w:trPr>
          <w:trHeight w:val="189"/>
        </w:trPr>
        <w:tc>
          <w:tcPr>
            <w:tcW w:w="863" w:type="pct"/>
            <w:shd w:val="clear" w:color="000000" w:fill="F2F2F2"/>
            <w:tcMar>
              <w:top w:w="57" w:type="dxa"/>
              <w:left w:w="57" w:type="dxa"/>
              <w:bottom w:w="57" w:type="dxa"/>
              <w:right w:w="57" w:type="dxa"/>
            </w:tcMar>
          </w:tcPr>
          <w:p w:rsidR="0031267A" w:rsidRPr="00E2528E" w:rsidRDefault="0031267A" w:rsidP="009B5731">
            <w:pPr>
              <w:pStyle w:val="Intetafsnitsformat"/>
              <w:spacing w:line="240" w:lineRule="auto"/>
              <w:textAlignment w:val="auto"/>
              <w:rPr>
                <w:rFonts w:ascii="Garamond Premr Pro" w:hAnsi="Garamond Premr Pro" w:cs="Times New Roman"/>
                <w:color w:val="auto"/>
              </w:rPr>
            </w:pPr>
          </w:p>
        </w:tc>
        <w:tc>
          <w:tcPr>
            <w:tcW w:w="2289"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Gennemgå kort processen med udarbejdelse af implementeringsdrejebogen.</w:t>
            </w:r>
          </w:p>
          <w:p w:rsidR="0031267A" w:rsidRPr="00E2528E" w:rsidRDefault="0031267A" w:rsidP="009B5731">
            <w:pPr>
              <w:pStyle w:val="tabel"/>
              <w:spacing w:line="240" w:lineRule="auto"/>
            </w:pPr>
            <w:r w:rsidRPr="00E2528E">
              <w:lastRenderedPageBreak/>
              <w:t xml:space="preserve">Deltagerne har modtaget en version af drejebogen, som de har sat sig ind i. På den baggrund gennemgås drejebogen kort med deltagerne. Gør specielt meget ud af MÅL-delen i punkt 2 i drejebogen. </w:t>
            </w:r>
          </w:p>
          <w:p w:rsidR="0031267A" w:rsidRPr="00E2528E" w:rsidRDefault="0031267A" w:rsidP="009B5731">
            <w:pPr>
              <w:pStyle w:val="tabel"/>
              <w:spacing w:line="240" w:lineRule="auto"/>
            </w:pPr>
            <w:r w:rsidRPr="00E2528E">
              <w:t>Skab sikkerhed for, at alle ledere forstår og accepterer målene.</w:t>
            </w:r>
          </w:p>
        </w:tc>
        <w:tc>
          <w:tcPr>
            <w:tcW w:w="924" w:type="pct"/>
            <w:tcMar>
              <w:top w:w="57" w:type="dxa"/>
              <w:left w:w="57" w:type="dxa"/>
              <w:bottom w:w="57" w:type="dxa"/>
              <w:right w:w="57" w:type="dxa"/>
            </w:tcMar>
          </w:tcPr>
          <w:p w:rsidR="0031267A" w:rsidRPr="00E2528E" w:rsidRDefault="0031267A" w:rsidP="009B5731">
            <w:pPr>
              <w:pStyle w:val="Intetafsnitsformat"/>
              <w:spacing w:line="240" w:lineRule="auto"/>
              <w:textAlignment w:val="auto"/>
              <w:rPr>
                <w:rFonts w:ascii="Garamond Premr Pro" w:hAnsi="Garamond Premr Pro" w:cs="Times New Roman"/>
                <w:color w:val="auto"/>
              </w:rPr>
            </w:pPr>
          </w:p>
        </w:tc>
        <w:tc>
          <w:tcPr>
            <w:tcW w:w="924" w:type="pct"/>
            <w:tcMar>
              <w:top w:w="57" w:type="dxa"/>
              <w:left w:w="57" w:type="dxa"/>
              <w:bottom w:w="57" w:type="dxa"/>
              <w:right w:w="57" w:type="dxa"/>
            </w:tcMar>
          </w:tcPr>
          <w:p w:rsidR="0031267A" w:rsidRPr="00E2528E" w:rsidRDefault="0031267A" w:rsidP="009B5731">
            <w:pPr>
              <w:pStyle w:val="Intetafsnitsformat"/>
              <w:spacing w:line="240" w:lineRule="auto"/>
              <w:textAlignment w:val="auto"/>
              <w:rPr>
                <w:rFonts w:ascii="Garamond Premr Pro" w:hAnsi="Garamond Premr Pro" w:cs="Times New Roman"/>
                <w:color w:val="auto"/>
              </w:rPr>
            </w:pPr>
          </w:p>
        </w:tc>
      </w:tr>
      <w:tr w:rsidR="0031267A" w:rsidRPr="00E2528E" w:rsidTr="009B5731">
        <w:trPr>
          <w:trHeight w:val="567"/>
        </w:trPr>
        <w:tc>
          <w:tcPr>
            <w:tcW w:w="863"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lastRenderedPageBreak/>
              <w:t>Punkt 3</w:t>
            </w:r>
          </w:p>
          <w:p w:rsidR="0031267A" w:rsidRPr="00E2528E" w:rsidRDefault="0031267A" w:rsidP="009B5731">
            <w:pPr>
              <w:pStyle w:val="tabel"/>
              <w:spacing w:line="240" w:lineRule="auto"/>
            </w:pPr>
            <w:r w:rsidRPr="00E2528E">
              <w:t>Gennemgang</w:t>
            </w:r>
          </w:p>
          <w:p w:rsidR="0031267A" w:rsidRPr="00E2528E" w:rsidRDefault="0031267A" w:rsidP="009B5731">
            <w:pPr>
              <w:pStyle w:val="tabel"/>
              <w:spacing w:line="240" w:lineRule="auto"/>
            </w:pPr>
            <w:r w:rsidRPr="00E2528E">
              <w:t>af rollerne</w:t>
            </w:r>
          </w:p>
        </w:tc>
        <w:tc>
          <w:tcPr>
            <w:tcW w:w="2289"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 xml:space="preserve">Det er vigtigt, at alle er klar over deres roller. Hvad er det for en rolle, hver enkelt har fået af adm. direktør/projektsponsor? </w:t>
            </w:r>
          </w:p>
          <w:p w:rsidR="0031267A" w:rsidRPr="00E2528E" w:rsidRDefault="0031267A" w:rsidP="009B5731">
            <w:pPr>
              <w:pStyle w:val="tabel"/>
              <w:spacing w:line="240" w:lineRule="auto"/>
            </w:pPr>
          </w:p>
          <w:p w:rsidR="0031267A" w:rsidRPr="00E2528E" w:rsidRDefault="0031267A" w:rsidP="009B5731">
            <w:pPr>
              <w:pStyle w:val="tabel"/>
              <w:spacing w:line="240" w:lineRule="auto"/>
            </w:pPr>
            <w:r w:rsidRPr="00E2528E">
              <w:t xml:space="preserve">Gennemgå de forskellige roller en efter en for de forskellige grupper. </w:t>
            </w:r>
          </w:p>
          <w:p w:rsidR="0031267A" w:rsidRPr="00E2528E" w:rsidRDefault="0031267A" w:rsidP="009B5731">
            <w:pPr>
              <w:pStyle w:val="tabel"/>
              <w:spacing w:line="240" w:lineRule="auto"/>
            </w:pPr>
            <w:r w:rsidRPr="00E2528E">
              <w:t xml:space="preserve">Lad derefter deltagerne besvare spørgsmålene fra agendaen. </w:t>
            </w:r>
          </w:p>
          <w:p w:rsidR="0031267A" w:rsidRPr="00E2528E" w:rsidRDefault="0031267A" w:rsidP="009B5731">
            <w:pPr>
              <w:pStyle w:val="tabel"/>
              <w:spacing w:line="240" w:lineRule="auto"/>
            </w:pPr>
            <w:r w:rsidRPr="00E2528E">
              <w:t>Lad bordformændene samle op på de spørgsmål, der måtte være fra hver af deltagergrupperne i de respektive bordgrupper.</w:t>
            </w:r>
          </w:p>
          <w:p w:rsidR="0031267A" w:rsidRPr="00E2528E" w:rsidRDefault="0031267A" w:rsidP="009B5731">
            <w:pPr>
              <w:pStyle w:val="tabel"/>
              <w:spacing w:line="240" w:lineRule="auto"/>
            </w:pPr>
            <w:r w:rsidRPr="00E2528E">
              <w:t>Præsenter disse spørgsmål i plenum, og lad adm. direktør/projektsponsor besvare.</w:t>
            </w:r>
          </w:p>
          <w:p w:rsidR="0031267A" w:rsidRPr="00E2528E" w:rsidRDefault="0031267A" w:rsidP="009B5731">
            <w:pPr>
              <w:pStyle w:val="tabel"/>
              <w:spacing w:line="240" w:lineRule="auto"/>
            </w:pPr>
          </w:p>
          <w:p w:rsidR="0031267A" w:rsidRPr="00E2528E" w:rsidRDefault="0031267A" w:rsidP="009B5731">
            <w:pPr>
              <w:pStyle w:val="tabel"/>
              <w:spacing w:line="240" w:lineRule="auto"/>
            </w:pPr>
            <w:r w:rsidRPr="00E2528E">
              <w:t xml:space="preserve">Såfremt der er overlap i rollerne, er der behov for en afklaring. Den kan måske tages med det samme, ellers skal angives en tid for, hvornår afklaringen sker. </w:t>
            </w:r>
          </w:p>
          <w:p w:rsidR="0031267A" w:rsidRPr="00E2528E" w:rsidRDefault="0031267A" w:rsidP="009B5731">
            <w:pPr>
              <w:pStyle w:val="tabel"/>
              <w:spacing w:line="240" w:lineRule="auto"/>
            </w:pPr>
            <w:r w:rsidRPr="00E2528E">
              <w:t>Tid: 1½-2 timer.</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Oplæg.</w:t>
            </w:r>
          </w:p>
          <w:p w:rsidR="0031267A" w:rsidRPr="00E2528E" w:rsidRDefault="0031267A" w:rsidP="009B5731">
            <w:pPr>
              <w:pStyle w:val="tabel"/>
              <w:spacing w:line="240" w:lineRule="auto"/>
            </w:pPr>
            <w:r w:rsidRPr="00E2528E">
              <w:t xml:space="preserve"> </w:t>
            </w:r>
          </w:p>
          <w:p w:rsidR="0031267A" w:rsidRDefault="0031267A" w:rsidP="009B5731">
            <w:pPr>
              <w:pStyle w:val="tabel"/>
              <w:spacing w:line="240" w:lineRule="auto"/>
            </w:pPr>
          </w:p>
          <w:p w:rsidR="0031267A" w:rsidRPr="00E2528E" w:rsidRDefault="0031267A" w:rsidP="009B5731">
            <w:pPr>
              <w:pStyle w:val="tabel"/>
              <w:spacing w:line="240" w:lineRule="auto"/>
            </w:pPr>
            <w:r w:rsidRPr="00E2528E">
              <w:t xml:space="preserve">Dialog i bordgrupperne. </w:t>
            </w: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Default="0031267A" w:rsidP="009B5731">
            <w:pPr>
              <w:pStyle w:val="tabel"/>
              <w:spacing w:line="240" w:lineRule="auto"/>
            </w:pPr>
          </w:p>
          <w:p w:rsidR="0031267A" w:rsidRDefault="0031267A" w:rsidP="009B5731">
            <w:pPr>
              <w:pStyle w:val="tabel"/>
              <w:spacing w:line="240" w:lineRule="auto"/>
            </w:pPr>
          </w:p>
          <w:p w:rsidR="0031267A" w:rsidRPr="00E2528E" w:rsidRDefault="0031267A" w:rsidP="009B5731">
            <w:pPr>
              <w:pStyle w:val="tabel"/>
              <w:spacing w:line="240" w:lineRule="auto"/>
            </w:pPr>
            <w:r w:rsidRPr="00E2528E">
              <w:t xml:space="preserve">Problemer til løsning efterfølgende. </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Adm. direktør/projekt­sponsor.</w:t>
            </w:r>
          </w:p>
          <w:p w:rsidR="0031267A" w:rsidRPr="00E2528E" w:rsidRDefault="0031267A" w:rsidP="009B5731">
            <w:pPr>
              <w:pStyle w:val="tabel"/>
              <w:spacing w:line="240" w:lineRule="auto"/>
            </w:pPr>
          </w:p>
          <w:p w:rsidR="0031267A" w:rsidRPr="00E2528E" w:rsidRDefault="0031267A" w:rsidP="009B5731">
            <w:pPr>
              <w:pStyle w:val="tabel"/>
              <w:spacing w:line="240" w:lineRule="auto"/>
            </w:pPr>
            <w:r w:rsidRPr="00E2528E">
              <w:t>Bordformændene.</w:t>
            </w: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Pr="00E2528E" w:rsidRDefault="0031267A" w:rsidP="009B5731">
            <w:pPr>
              <w:pStyle w:val="tabel"/>
              <w:spacing w:line="240" w:lineRule="auto"/>
            </w:pPr>
          </w:p>
          <w:p w:rsidR="0031267A" w:rsidRDefault="0031267A" w:rsidP="009B5731">
            <w:pPr>
              <w:pStyle w:val="tabel"/>
              <w:spacing w:line="240" w:lineRule="auto"/>
            </w:pPr>
          </w:p>
          <w:p w:rsidR="0031267A" w:rsidRDefault="0031267A" w:rsidP="009B5731">
            <w:pPr>
              <w:pStyle w:val="tabel"/>
              <w:spacing w:line="240" w:lineRule="auto"/>
            </w:pPr>
          </w:p>
          <w:p w:rsidR="0031267A" w:rsidRDefault="0031267A" w:rsidP="009B5731">
            <w:pPr>
              <w:pStyle w:val="tabel"/>
              <w:spacing w:line="240" w:lineRule="auto"/>
            </w:pPr>
          </w:p>
          <w:p w:rsidR="0031267A" w:rsidRPr="00E2528E" w:rsidRDefault="0031267A" w:rsidP="009B5731">
            <w:pPr>
              <w:pStyle w:val="tabel"/>
              <w:spacing w:line="240" w:lineRule="auto"/>
            </w:pPr>
            <w:r w:rsidRPr="00E2528E">
              <w:t>Adm. direktør/projekt­sponsor.</w:t>
            </w:r>
          </w:p>
          <w:p w:rsidR="0031267A" w:rsidRPr="00E2528E" w:rsidRDefault="0031267A" w:rsidP="009B5731">
            <w:pPr>
              <w:pStyle w:val="tabel"/>
              <w:spacing w:line="240" w:lineRule="auto"/>
            </w:pPr>
            <w:r w:rsidRPr="00E2528E">
              <w:t>Involverede parter.</w:t>
            </w:r>
          </w:p>
        </w:tc>
      </w:tr>
      <w:tr w:rsidR="0031267A" w:rsidRPr="00E2528E" w:rsidTr="009B5731">
        <w:trPr>
          <w:trHeight w:val="567"/>
        </w:trPr>
        <w:tc>
          <w:tcPr>
            <w:tcW w:w="863"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Punkt 4</w:t>
            </w:r>
          </w:p>
          <w:p w:rsidR="0031267A" w:rsidRPr="00E2528E" w:rsidRDefault="0031267A" w:rsidP="009B5731">
            <w:pPr>
              <w:pStyle w:val="tabel"/>
              <w:spacing w:line="240" w:lineRule="auto"/>
            </w:pPr>
            <w:r w:rsidRPr="00E2528E">
              <w:t>Spilleregler</w:t>
            </w:r>
          </w:p>
        </w:tc>
        <w:tc>
          <w:tcPr>
            <w:tcW w:w="2289"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For at sikre, at alle bliver tilgodeset på en ordentlig måde, skal der vedtages et sæt interne spilleregler for alle roller. Har virksomheden allerede sådanne adfærdsbeskrivelser (inklusive projektteamets nyligt vedtagne), kan der tages udgangspunkt i disse og herefter suppleres med nye kodekser, der skal gælde specifikt for rolleholderne i implementeringsfasen.</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Proces:</w:t>
            </w:r>
          </w:p>
          <w:p w:rsidR="0031267A" w:rsidRPr="00E2528E" w:rsidRDefault="0031267A" w:rsidP="009B5731">
            <w:pPr>
              <w:pStyle w:val="tabel"/>
              <w:spacing w:line="240" w:lineRule="auto"/>
            </w:pPr>
            <w:r w:rsidRPr="00E2528E">
              <w:t>formulering</w:t>
            </w:r>
          </w:p>
          <w:p w:rsidR="0031267A" w:rsidRPr="00E2528E" w:rsidRDefault="0031267A" w:rsidP="009B5731">
            <w:pPr>
              <w:pStyle w:val="tabel"/>
              <w:spacing w:line="240" w:lineRule="auto"/>
            </w:pPr>
            <w:r w:rsidRPr="00E2528E">
              <w:t>oplistning,</w:t>
            </w:r>
          </w:p>
          <w:p w:rsidR="0031267A" w:rsidRPr="00E2528E" w:rsidRDefault="0031267A" w:rsidP="009B5731">
            <w:pPr>
              <w:pStyle w:val="tabel"/>
              <w:spacing w:line="240" w:lineRule="auto"/>
            </w:pPr>
            <w:r w:rsidRPr="00E2528E">
              <w:t>­udvælgelse og prioritering.</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Alle.</w:t>
            </w:r>
          </w:p>
        </w:tc>
      </w:tr>
      <w:tr w:rsidR="0031267A" w:rsidRPr="00E2528E" w:rsidTr="009B5731">
        <w:trPr>
          <w:trHeight w:val="567"/>
        </w:trPr>
        <w:tc>
          <w:tcPr>
            <w:tcW w:w="863" w:type="pct"/>
            <w:shd w:val="clear" w:color="000000" w:fill="F2F2F2"/>
            <w:tcMar>
              <w:top w:w="57" w:type="dxa"/>
              <w:left w:w="57" w:type="dxa"/>
              <w:bottom w:w="57" w:type="dxa"/>
              <w:right w:w="57" w:type="dxa"/>
            </w:tcMar>
          </w:tcPr>
          <w:p w:rsidR="0031267A" w:rsidRPr="00E2528E" w:rsidRDefault="0031267A" w:rsidP="009B5731">
            <w:pPr>
              <w:pStyle w:val="Intetafsnitsformat"/>
              <w:spacing w:line="240" w:lineRule="auto"/>
              <w:textAlignment w:val="auto"/>
              <w:rPr>
                <w:rFonts w:ascii="Garamond Premr Pro" w:hAnsi="Garamond Premr Pro" w:cs="Times New Roman"/>
                <w:color w:val="auto"/>
              </w:rPr>
            </w:pPr>
          </w:p>
        </w:tc>
        <w:tc>
          <w:tcPr>
            <w:tcW w:w="2289"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 xml:space="preserve">Spillereglerne skal bruges som reglerne i fodbold. Hvis nogen overtræder reglerne, har andre lov til at påpege det og give den nødvendige feedback, jf. vores </w:t>
            </w:r>
            <w:r w:rsidRPr="00E2528E">
              <w:rPr>
                <w:i/>
                <w:iCs/>
              </w:rPr>
              <w:t>fælles</w:t>
            </w:r>
            <w:r w:rsidRPr="00E2528E">
              <w:t xml:space="preserve"> regler.</w:t>
            </w:r>
          </w:p>
          <w:p w:rsidR="0031267A" w:rsidRPr="00E2528E" w:rsidRDefault="0031267A" w:rsidP="009B5731">
            <w:pPr>
              <w:pStyle w:val="tabel"/>
              <w:spacing w:line="240" w:lineRule="auto"/>
            </w:pPr>
            <w:r w:rsidRPr="00E2528E">
              <w:t>Gå efter at ende med 5-7 spilleregler. De kan altid udvides og omskrives senere.</w:t>
            </w:r>
          </w:p>
          <w:p w:rsidR="0031267A" w:rsidRPr="00E2528E" w:rsidRDefault="0031267A" w:rsidP="009B5731">
            <w:pPr>
              <w:pStyle w:val="tabel"/>
              <w:spacing w:line="240" w:lineRule="auto"/>
            </w:pPr>
            <w:r w:rsidRPr="00E2528E">
              <w:t xml:space="preserve">Proces: Hver bordgruppe formulerer deres vigtigste spilleregler – én per deltager per gruppe. </w:t>
            </w:r>
          </w:p>
          <w:p w:rsidR="0031267A" w:rsidRPr="00E2528E" w:rsidRDefault="0031267A" w:rsidP="009B5731">
            <w:pPr>
              <w:pStyle w:val="tabel"/>
              <w:spacing w:line="240" w:lineRule="auto"/>
            </w:pPr>
            <w:r w:rsidRPr="00E2528E">
              <w:t>Eksempel på en spilleregel: Vi taler med én tunge i organisationen.</w:t>
            </w:r>
          </w:p>
          <w:p w:rsidR="0031267A" w:rsidRPr="00E2528E" w:rsidRDefault="0031267A" w:rsidP="009B5731">
            <w:pPr>
              <w:pStyle w:val="tabel"/>
              <w:spacing w:line="240" w:lineRule="auto"/>
            </w:pPr>
          </w:p>
          <w:p w:rsidR="0031267A" w:rsidRPr="00E2528E" w:rsidRDefault="0031267A" w:rsidP="009B5731">
            <w:pPr>
              <w:pStyle w:val="tabel"/>
              <w:spacing w:line="240" w:lineRule="auto"/>
            </w:pPr>
            <w:r w:rsidRPr="00E2528E">
              <w:t>Hver bordgruppes spilleregler listes på en flipover i lokalet ved siden af hinanden. Bordformændene gennemgår alle flipovere og sikrer, at enslydende regler sættes sammen og vægtes ved udvælgelsen.</w:t>
            </w:r>
          </w:p>
          <w:p w:rsidR="0031267A" w:rsidRPr="00E2528E" w:rsidRDefault="0031267A" w:rsidP="009B5731">
            <w:pPr>
              <w:pStyle w:val="tabel"/>
              <w:spacing w:line="240" w:lineRule="auto"/>
            </w:pPr>
            <w:r w:rsidRPr="00E2528E">
              <w:t>Til at afgøre de endelige 5-7 spilleregler bruges grandprix-afstemningsmetoden. Hver deltager får tre stemmer, og de fordeles på de oplistede spilleregler. Dem, der har flest stemmer, er de nye spilleregler.</w:t>
            </w:r>
          </w:p>
          <w:p w:rsidR="0031267A" w:rsidRPr="00E2528E" w:rsidRDefault="0031267A" w:rsidP="009B5731">
            <w:pPr>
              <w:pStyle w:val="tabel"/>
              <w:spacing w:line="240" w:lineRule="auto"/>
            </w:pPr>
            <w:r w:rsidRPr="00E2528E">
              <w:t>Tid: 1½- 2 timer.</w:t>
            </w:r>
          </w:p>
        </w:tc>
        <w:tc>
          <w:tcPr>
            <w:tcW w:w="924" w:type="pct"/>
            <w:tcMar>
              <w:top w:w="57" w:type="dxa"/>
              <w:left w:w="57" w:type="dxa"/>
              <w:bottom w:w="57" w:type="dxa"/>
              <w:right w:w="57" w:type="dxa"/>
            </w:tcMar>
          </w:tcPr>
          <w:p w:rsidR="0031267A" w:rsidRPr="00E2528E" w:rsidRDefault="0031267A" w:rsidP="009B5731">
            <w:pPr>
              <w:pStyle w:val="Intetafsnitsformat"/>
              <w:spacing w:line="240" w:lineRule="auto"/>
              <w:textAlignment w:val="auto"/>
              <w:rPr>
                <w:rFonts w:ascii="Garamond Premr Pro" w:hAnsi="Garamond Premr Pro" w:cs="Times New Roman"/>
                <w:color w:val="auto"/>
              </w:rPr>
            </w:pPr>
          </w:p>
        </w:tc>
        <w:tc>
          <w:tcPr>
            <w:tcW w:w="924" w:type="pct"/>
            <w:tcMar>
              <w:top w:w="57" w:type="dxa"/>
              <w:left w:w="57" w:type="dxa"/>
              <w:bottom w:w="57" w:type="dxa"/>
              <w:right w:w="57" w:type="dxa"/>
            </w:tcMar>
          </w:tcPr>
          <w:p w:rsidR="0031267A" w:rsidRPr="00E2528E" w:rsidRDefault="0031267A" w:rsidP="009B5731">
            <w:pPr>
              <w:pStyle w:val="Intetafsnitsformat"/>
              <w:spacing w:line="240" w:lineRule="auto"/>
              <w:textAlignment w:val="auto"/>
              <w:rPr>
                <w:rFonts w:ascii="Garamond Premr Pro" w:hAnsi="Garamond Premr Pro" w:cs="Times New Roman"/>
                <w:color w:val="auto"/>
              </w:rPr>
            </w:pPr>
          </w:p>
        </w:tc>
      </w:tr>
      <w:tr w:rsidR="0031267A" w:rsidRPr="00E2528E" w:rsidTr="009B5731">
        <w:trPr>
          <w:trHeight w:val="567"/>
        </w:trPr>
        <w:tc>
          <w:tcPr>
            <w:tcW w:w="863"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Punkt 5</w:t>
            </w:r>
          </w:p>
          <w:p w:rsidR="0031267A" w:rsidRPr="00E2528E" w:rsidRDefault="0031267A" w:rsidP="009B5731">
            <w:pPr>
              <w:pStyle w:val="tabel"/>
              <w:spacing w:line="240" w:lineRule="auto"/>
            </w:pPr>
            <w:r w:rsidRPr="00E2528E">
              <w:t>Evaluering</w:t>
            </w:r>
          </w:p>
        </w:tc>
        <w:tc>
          <w:tcPr>
            <w:tcW w:w="2289"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 xml:space="preserve">Når dagen skal evalueres, tages afsæt i de nye spilleregler. Evaluér egen og andres indsats. Hvad har virket specielt godt, og hvad kunne være blevet gjort bedre? </w:t>
            </w:r>
          </w:p>
          <w:p w:rsidR="0031267A" w:rsidRPr="00E2528E" w:rsidRDefault="0031267A" w:rsidP="009B5731">
            <w:pPr>
              <w:pStyle w:val="tabel"/>
              <w:spacing w:line="240" w:lineRule="auto"/>
            </w:pPr>
            <w:r w:rsidRPr="00E2528E">
              <w:t>Lad processen foregå ude i bordgrupperne, og bed bordformændene om at samle de vigtigste ting op i plenum.</w:t>
            </w:r>
          </w:p>
          <w:p w:rsidR="0031267A" w:rsidRPr="00E2528E" w:rsidRDefault="0031267A" w:rsidP="009B5731">
            <w:pPr>
              <w:pStyle w:val="tabel"/>
              <w:spacing w:line="240" w:lineRule="auto"/>
            </w:pPr>
          </w:p>
          <w:p w:rsidR="0031267A" w:rsidRPr="00E2528E" w:rsidRDefault="0031267A" w:rsidP="009B5731">
            <w:pPr>
              <w:pStyle w:val="tabel"/>
              <w:spacing w:line="240" w:lineRule="auto"/>
            </w:pPr>
            <w:r w:rsidRPr="00E2528E">
              <w:t>Husk, at hver og én af rollehaverne er med til at få implementeringen til at ske i praksis. Det er derfor vigtigt, at der hele tiden arbejdes med refleksion, feedback og evaluering, så det er de samme signaler og budskaber, der bliver sendt ud i organisationen.</w:t>
            </w:r>
          </w:p>
          <w:p w:rsidR="0031267A" w:rsidRPr="00E2528E" w:rsidRDefault="0031267A" w:rsidP="009B5731">
            <w:pPr>
              <w:pStyle w:val="tabel"/>
              <w:spacing w:line="240" w:lineRule="auto"/>
            </w:pPr>
            <w:r w:rsidRPr="00E2528E">
              <w:t>Tid: 1 time.</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Refleksion, feedback og evaluering.</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Alle.</w:t>
            </w:r>
          </w:p>
        </w:tc>
      </w:tr>
      <w:tr w:rsidR="0031267A" w:rsidRPr="00E2528E" w:rsidTr="009B5731">
        <w:trPr>
          <w:trHeight w:val="567"/>
        </w:trPr>
        <w:tc>
          <w:tcPr>
            <w:tcW w:w="863"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Punkt 6</w:t>
            </w:r>
          </w:p>
          <w:p w:rsidR="0031267A" w:rsidRPr="00E2528E" w:rsidRDefault="0031267A" w:rsidP="009B5731">
            <w:pPr>
              <w:pStyle w:val="tabel"/>
              <w:spacing w:line="240" w:lineRule="auto"/>
            </w:pPr>
            <w:r w:rsidRPr="00E2528E">
              <w:t>Afslutning</w:t>
            </w:r>
          </w:p>
        </w:tc>
        <w:tc>
          <w:tcPr>
            <w:tcW w:w="2289" w:type="pct"/>
            <w:shd w:val="clear" w:color="000000" w:fill="F2F2F2"/>
            <w:tcMar>
              <w:top w:w="57" w:type="dxa"/>
              <w:left w:w="57" w:type="dxa"/>
              <w:bottom w:w="57" w:type="dxa"/>
              <w:right w:w="57" w:type="dxa"/>
            </w:tcMar>
          </w:tcPr>
          <w:p w:rsidR="0031267A" w:rsidRPr="00E2528E" w:rsidRDefault="0031267A" w:rsidP="009B5731">
            <w:pPr>
              <w:pStyle w:val="tabel"/>
              <w:spacing w:line="240" w:lineRule="auto"/>
            </w:pPr>
            <w:r w:rsidRPr="00E2528E">
              <w:t>Adm. direktør/projektsponsor samler op på dagen. Afhængig af udfaldet bør deltagerne roses for indsatsen og have at vide, at man fra øverste hold glæder sig til det fremtidige samarbejde.</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Opsamling og afrunding på dagen.</w:t>
            </w:r>
          </w:p>
        </w:tc>
        <w:tc>
          <w:tcPr>
            <w:tcW w:w="924" w:type="pct"/>
            <w:tcMar>
              <w:top w:w="57" w:type="dxa"/>
              <w:left w:w="57" w:type="dxa"/>
              <w:bottom w:w="57" w:type="dxa"/>
              <w:right w:w="57" w:type="dxa"/>
            </w:tcMar>
          </w:tcPr>
          <w:p w:rsidR="0031267A" w:rsidRPr="00E2528E" w:rsidRDefault="0031267A" w:rsidP="009B5731">
            <w:pPr>
              <w:pStyle w:val="tabel"/>
              <w:spacing w:line="240" w:lineRule="auto"/>
            </w:pPr>
            <w:r w:rsidRPr="00E2528E">
              <w:t>Adm. direk­tør/projekt­sponsor.</w:t>
            </w:r>
          </w:p>
        </w:tc>
      </w:tr>
    </w:tbl>
    <w:p w:rsidR="0031267A" w:rsidRDefault="0031267A"/>
    <w:sectPr w:rsidR="0031267A" w:rsidSect="008039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Garamond Premr Pro">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7A"/>
    <w:rsid w:val="0031267A"/>
    <w:rsid w:val="004B3156"/>
    <w:rsid w:val="007D4C72"/>
    <w:rsid w:val="007F2069"/>
    <w:rsid w:val="008039FE"/>
    <w:rsid w:val="00C119E0"/>
    <w:rsid w:val="00D9638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31267A"/>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31267A"/>
    <w:rPr>
      <w:rFonts w:ascii="Arial Black" w:hAnsi="Arial Black" w:cs="Arial Black"/>
    </w:rPr>
  </w:style>
  <w:style w:type="paragraph" w:customStyle="1" w:styleId="tabelo1indholdsfortegnelse">
    <w:name w:val="tabel o1 indholdsfortegnelse"/>
    <w:basedOn w:val="tabelo1"/>
    <w:uiPriority w:val="99"/>
    <w:rsid w:val="0031267A"/>
  </w:style>
  <w:style w:type="paragraph" w:customStyle="1" w:styleId="Intetafsnitsformat">
    <w:name w:val="[Intet afsnitsformat]"/>
    <w:rsid w:val="0031267A"/>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31267A"/>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31267A"/>
    <w:rPr>
      <w:rFonts w:ascii="Arial Black" w:hAnsi="Arial Black" w:cs="Arial Black"/>
    </w:rPr>
  </w:style>
  <w:style w:type="paragraph" w:customStyle="1" w:styleId="tabelo1indholdsfortegnelse">
    <w:name w:val="tabel o1 indholdsfortegnelse"/>
    <w:basedOn w:val="tabelo1"/>
    <w:uiPriority w:val="99"/>
    <w:rsid w:val="0031267A"/>
  </w:style>
  <w:style w:type="paragraph" w:customStyle="1" w:styleId="Intetafsnitsformat">
    <w:name w:val="[Intet afsnitsformat]"/>
    <w:rsid w:val="0031267A"/>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5849</Characters>
  <Application>Microsoft Macintosh Word</Application>
  <DocSecurity>0</DocSecurity>
  <Lines>48</Lines>
  <Paragraphs>13</Paragraphs>
  <ScaleCrop>false</ScaleCrop>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Landsdorf</dc:creator>
  <cp:keywords/>
  <dc:description/>
  <cp:lastModifiedBy>Nanna Krautwald Hejl  </cp:lastModifiedBy>
  <cp:revision>2</cp:revision>
  <dcterms:created xsi:type="dcterms:W3CDTF">2013-04-18T16:28:00Z</dcterms:created>
  <dcterms:modified xsi:type="dcterms:W3CDTF">2013-04-18T16:28:00Z</dcterms:modified>
</cp:coreProperties>
</file>