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FE" w:rsidRDefault="008D7CF5">
      <w:bookmarkStart w:id="0" w:name="_GoBack"/>
      <w:bookmarkEnd w:id="0"/>
      <w:r>
        <w:t>Skema 7.8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7115"/>
      </w:tblGrid>
      <w:tr w:rsidR="008D7CF5" w:rsidRPr="00E2528E" w:rsidTr="00273935">
        <w:trPr>
          <w:trHeight w:val="60"/>
        </w:trPr>
        <w:tc>
          <w:tcPr>
            <w:tcW w:w="1352" w:type="pct"/>
            <w:tcBorders>
              <w:bottom w:val="single" w:sz="18" w:space="0" w:color="808080" w:themeColor="background1" w:themeShade="8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"/>
              <w:spacing w:line="240" w:lineRule="auto"/>
            </w:pPr>
            <w:r w:rsidRPr="00E2528E">
              <w:t>Skema 7.8.</w:t>
            </w:r>
          </w:p>
        </w:tc>
        <w:tc>
          <w:tcPr>
            <w:tcW w:w="3648" w:type="pct"/>
            <w:tcBorders>
              <w:bottom w:val="single" w:sz="18" w:space="0" w:color="808080" w:themeColor="background1" w:themeShade="8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indholdsfortegnelse"/>
              <w:suppressAutoHyphens/>
              <w:spacing w:line="240" w:lineRule="auto"/>
            </w:pPr>
            <w:r w:rsidRPr="00E2528E">
              <w:t>Værktøj til måling af implementering af strategiske arbejdsgange</w:t>
            </w:r>
          </w:p>
        </w:tc>
      </w:tr>
      <w:tr w:rsidR="008D7CF5" w:rsidRPr="00E2528E" w:rsidTr="00273935">
        <w:trPr>
          <w:trHeight w:val="529"/>
        </w:trPr>
        <w:tc>
          <w:tcPr>
            <w:tcW w:w="5000" w:type="pct"/>
            <w:gridSpan w:val="2"/>
            <w:tcBorders>
              <w:top w:val="single" w:sz="18" w:space="0" w:color="808080" w:themeColor="background1" w:themeShade="8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E2528E" w:rsidRDefault="008D7CF5" w:rsidP="00273935">
            <w:pPr>
              <w:pStyle w:val="tabel"/>
              <w:spacing w:line="240" w:lineRule="auto"/>
            </w:pPr>
            <w:r w:rsidRPr="00E2528E">
              <w:rPr>
                <w:b/>
                <w:bCs/>
              </w:rPr>
              <w:t>Respondenter:</w:t>
            </w:r>
            <w:r w:rsidRPr="00E2528E">
              <w:t xml:space="preserve"> ledelsessystemet (mellemledere og/eller førstelinjeledere).</w:t>
            </w:r>
          </w:p>
          <w:p w:rsidR="008D7CF5" w:rsidRPr="00E2528E" w:rsidRDefault="008D7CF5" w:rsidP="00273935">
            <w:pPr>
              <w:pStyle w:val="tabel"/>
              <w:spacing w:line="240" w:lineRule="auto"/>
            </w:pPr>
            <w:r w:rsidRPr="00E2528E">
              <w:rPr>
                <w:b/>
                <w:bCs/>
              </w:rPr>
              <w:t>Fokuspersonerne:</w:t>
            </w:r>
            <w:r w:rsidRPr="00E2528E">
              <w:t xml:space="preserve"> ledelsessystemet.</w:t>
            </w:r>
          </w:p>
          <w:p w:rsidR="008D7CF5" w:rsidRPr="00E2528E" w:rsidRDefault="008D7CF5" w:rsidP="00273935">
            <w:pPr>
              <w:pStyle w:val="tabel"/>
              <w:spacing w:line="240" w:lineRule="auto"/>
            </w:pPr>
            <w:r w:rsidRPr="00E2528E">
              <w:rPr>
                <w:b/>
                <w:bCs/>
              </w:rPr>
              <w:t>Vejledning:</w:t>
            </w:r>
            <w:r w:rsidRPr="00E2528E">
              <w:t xml:space="preserve"> Nedenstående udsagn besvares på en skala fra 1 til 5, hvor 5 er højest. Ved scoringer lig med eller mindre end 3 begrundes svaret i kommentarfeltet. </w:t>
            </w:r>
          </w:p>
        </w:tc>
      </w:tr>
    </w:tbl>
    <w:p w:rsidR="008D7CF5" w:rsidRPr="00464458" w:rsidRDefault="008D7CF5" w:rsidP="008D7CF5">
      <w:pPr>
        <w:spacing w:after="0"/>
        <w:rPr>
          <w:rFonts w:ascii="Arial" w:hAnsi="Arial" w:cs="Arial"/>
          <w:sz w:val="15"/>
          <w:szCs w:val="15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0"/>
        <w:gridCol w:w="702"/>
        <w:gridCol w:w="704"/>
        <w:gridCol w:w="702"/>
        <w:gridCol w:w="702"/>
        <w:gridCol w:w="702"/>
      </w:tblGrid>
      <w:tr w:rsidR="008D7CF5" w:rsidRPr="00E2528E" w:rsidTr="00273935">
        <w:trPr>
          <w:trHeight w:val="334"/>
          <w:tblHeader/>
        </w:trPr>
        <w:tc>
          <w:tcPr>
            <w:tcW w:w="3199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"/>
              <w:spacing w:line="240" w:lineRule="auto"/>
            </w:pPr>
            <w:r w:rsidRPr="00E2528E">
              <w:t>Spørgsmål</w:t>
            </w:r>
          </w:p>
        </w:tc>
        <w:tc>
          <w:tcPr>
            <w:tcW w:w="360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"/>
              <w:spacing w:line="240" w:lineRule="auto"/>
            </w:pPr>
            <w:r w:rsidRPr="00E2528E">
              <w:t>1</w:t>
            </w:r>
          </w:p>
        </w:tc>
        <w:tc>
          <w:tcPr>
            <w:tcW w:w="361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"/>
              <w:spacing w:line="240" w:lineRule="auto"/>
            </w:pPr>
            <w:r w:rsidRPr="00E2528E">
              <w:t>2</w:t>
            </w:r>
          </w:p>
        </w:tc>
        <w:tc>
          <w:tcPr>
            <w:tcW w:w="360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"/>
              <w:spacing w:line="240" w:lineRule="auto"/>
            </w:pPr>
            <w:r w:rsidRPr="00E2528E">
              <w:t>3</w:t>
            </w:r>
          </w:p>
        </w:tc>
        <w:tc>
          <w:tcPr>
            <w:tcW w:w="360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"/>
              <w:spacing w:line="240" w:lineRule="auto"/>
            </w:pPr>
            <w:r w:rsidRPr="00E2528E">
              <w:t>4</w:t>
            </w:r>
          </w:p>
        </w:tc>
        <w:tc>
          <w:tcPr>
            <w:tcW w:w="361" w:type="pct"/>
            <w:tcBorders>
              <w:bottom w:val="single" w:sz="18" w:space="0" w:color="808080" w:themeColor="background1" w:themeShade="8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E2528E" w:rsidRDefault="008D7CF5" w:rsidP="00273935">
            <w:pPr>
              <w:pStyle w:val="tabelo1"/>
              <w:spacing w:line="240" w:lineRule="auto"/>
            </w:pPr>
            <w:r w:rsidRPr="00E2528E">
              <w:t>5</w:t>
            </w:r>
          </w:p>
        </w:tc>
      </w:tr>
      <w:tr w:rsidR="008D7CF5" w:rsidRPr="00464458" w:rsidTr="00273935">
        <w:trPr>
          <w:trHeight w:val="527"/>
        </w:trPr>
        <w:tc>
          <w:tcPr>
            <w:tcW w:w="3199" w:type="pct"/>
            <w:tcBorders>
              <w:top w:val="single" w:sz="18" w:space="0" w:color="808080" w:themeColor="background1" w:themeShade="80"/>
            </w:tcBorders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tabeltal"/>
              <w:spacing w:line="240" w:lineRule="auto"/>
            </w:pPr>
            <w:r w:rsidRPr="00464458">
              <w:t>1.</w:t>
            </w:r>
            <w:r w:rsidRPr="00464458">
              <w:tab/>
              <w:t>Jeg har opgjort alle de blå arbejdsgange.</w:t>
            </w:r>
          </w:p>
        </w:tc>
        <w:tc>
          <w:tcPr>
            <w:tcW w:w="360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18" w:space="0" w:color="808080" w:themeColor="background1" w:themeShade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D7CF5" w:rsidRPr="00464458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464458" w:rsidRDefault="008D7CF5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464458">
              <w:rPr>
                <w:i/>
                <w:iCs/>
              </w:rPr>
              <w:t>[Kommentarer]</w:t>
            </w:r>
          </w:p>
          <w:p w:rsidR="008D7CF5" w:rsidRPr="00464458" w:rsidRDefault="008D7CF5" w:rsidP="00273935">
            <w:pPr>
              <w:pStyle w:val="tabeltal"/>
              <w:spacing w:line="240" w:lineRule="auto"/>
            </w:pPr>
          </w:p>
        </w:tc>
      </w:tr>
      <w:tr w:rsidR="008D7CF5" w:rsidRPr="00464458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tabeltal"/>
              <w:spacing w:line="240" w:lineRule="auto"/>
            </w:pPr>
            <w:r w:rsidRPr="00464458">
              <w:t>2.</w:t>
            </w:r>
            <w:r w:rsidRPr="00464458">
              <w:tab/>
              <w:t xml:space="preserve">Jeg har identificeret de arbejdsgange, der ikke hæmmer implementering af strategien. 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D7CF5" w:rsidRPr="00464458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464458" w:rsidRDefault="008D7CF5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464458">
              <w:rPr>
                <w:i/>
                <w:iCs/>
              </w:rPr>
              <w:t>[Kommentarer]</w:t>
            </w:r>
          </w:p>
          <w:p w:rsidR="008D7CF5" w:rsidRPr="00464458" w:rsidRDefault="008D7CF5" w:rsidP="00273935">
            <w:pPr>
              <w:pStyle w:val="tabeltal"/>
              <w:spacing w:line="240" w:lineRule="auto"/>
            </w:pPr>
          </w:p>
        </w:tc>
      </w:tr>
      <w:tr w:rsidR="008D7CF5" w:rsidRPr="00464458" w:rsidTr="00273935">
        <w:trPr>
          <w:trHeight w:val="529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tabeltal"/>
              <w:spacing w:line="240" w:lineRule="auto"/>
            </w:pPr>
            <w:r w:rsidRPr="00464458">
              <w:t>3.</w:t>
            </w:r>
            <w:r w:rsidRPr="00464458">
              <w:tab/>
              <w:t>Jeg har identificeret de arbejdsgange, der hæmmer implementering af strategien.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D7CF5" w:rsidRPr="00464458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464458" w:rsidRDefault="008D7CF5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464458">
              <w:rPr>
                <w:i/>
                <w:iCs/>
              </w:rPr>
              <w:t>[Kommentarer]</w:t>
            </w:r>
          </w:p>
          <w:p w:rsidR="008D7CF5" w:rsidRPr="00464458" w:rsidRDefault="008D7CF5" w:rsidP="00273935">
            <w:pPr>
              <w:pStyle w:val="tabeltal"/>
              <w:spacing w:line="240" w:lineRule="auto"/>
            </w:pPr>
          </w:p>
        </w:tc>
      </w:tr>
      <w:tr w:rsidR="008D7CF5" w:rsidRPr="00464458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tabeltal"/>
              <w:spacing w:line="240" w:lineRule="auto"/>
            </w:pPr>
            <w:r w:rsidRPr="00464458">
              <w:t>4.</w:t>
            </w:r>
            <w:r w:rsidRPr="00464458">
              <w:tab/>
              <w:t xml:space="preserve">Jeg har korrigeret de arbejdsgange, der hæmmer implementering af strategien. 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D7CF5" w:rsidRPr="00464458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464458" w:rsidRDefault="008D7CF5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464458">
              <w:rPr>
                <w:i/>
                <w:iCs/>
              </w:rPr>
              <w:t>[Kommentarer]</w:t>
            </w:r>
          </w:p>
          <w:p w:rsidR="008D7CF5" w:rsidRPr="00464458" w:rsidRDefault="008D7CF5" w:rsidP="00273935">
            <w:pPr>
              <w:pStyle w:val="tabeltal"/>
              <w:spacing w:line="240" w:lineRule="auto"/>
            </w:pPr>
          </w:p>
        </w:tc>
      </w:tr>
      <w:tr w:rsidR="008D7CF5" w:rsidRPr="00464458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tabeltal"/>
              <w:spacing w:line="240" w:lineRule="auto"/>
            </w:pPr>
            <w:r w:rsidRPr="00464458">
              <w:t>5.</w:t>
            </w:r>
            <w:r w:rsidRPr="00464458">
              <w:tab/>
              <w:t>Jeg har identificeret de arbejdsgange, der fremmer implementering af strategien.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D7CF5" w:rsidRPr="00464458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464458" w:rsidRDefault="008D7CF5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464458">
              <w:rPr>
                <w:i/>
                <w:iCs/>
              </w:rPr>
              <w:t>[Kommentarer]</w:t>
            </w:r>
          </w:p>
          <w:p w:rsidR="008D7CF5" w:rsidRPr="00464458" w:rsidRDefault="008D7CF5" w:rsidP="00273935">
            <w:pPr>
              <w:pStyle w:val="tabeltal"/>
              <w:spacing w:line="240" w:lineRule="auto"/>
            </w:pPr>
          </w:p>
        </w:tc>
      </w:tr>
      <w:tr w:rsidR="008D7CF5" w:rsidRPr="00464458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tabeltal"/>
              <w:spacing w:line="240" w:lineRule="auto"/>
            </w:pPr>
            <w:r w:rsidRPr="00464458">
              <w:t>6.</w:t>
            </w:r>
            <w:r w:rsidRPr="00464458">
              <w:tab/>
              <w:t xml:space="preserve">Jeg har udarbejdet et sæt strategiske grønne arbejdsgange. 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D7CF5" w:rsidRPr="00464458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464458" w:rsidRDefault="008D7CF5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464458">
              <w:rPr>
                <w:i/>
                <w:iCs/>
              </w:rPr>
              <w:t>[Kommentarer]</w:t>
            </w:r>
          </w:p>
          <w:p w:rsidR="008D7CF5" w:rsidRPr="00464458" w:rsidRDefault="008D7CF5" w:rsidP="00273935">
            <w:pPr>
              <w:pStyle w:val="tabeltal"/>
              <w:spacing w:line="240" w:lineRule="auto"/>
            </w:pPr>
          </w:p>
        </w:tc>
      </w:tr>
      <w:tr w:rsidR="008D7CF5" w:rsidRPr="00464458" w:rsidTr="00273935">
        <w:trPr>
          <w:trHeight w:val="527"/>
        </w:trPr>
        <w:tc>
          <w:tcPr>
            <w:tcW w:w="3199" w:type="pct"/>
            <w:shd w:val="clear" w:color="000000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tabeltal"/>
              <w:spacing w:line="240" w:lineRule="auto"/>
            </w:pPr>
            <w:r w:rsidRPr="00464458">
              <w:t>7.</w:t>
            </w:r>
            <w:r w:rsidRPr="00464458">
              <w:tab/>
              <w:t xml:space="preserve">Jeg har implementeret de grønne arbejdsgange i min afdeling. </w:t>
            </w: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  <w:tc>
          <w:tcPr>
            <w:tcW w:w="3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7CF5" w:rsidRPr="00464458" w:rsidRDefault="008D7CF5" w:rsidP="00273935">
            <w:pPr>
              <w:pStyle w:val="Intetafsnitsformat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</w:tc>
      </w:tr>
      <w:tr w:rsidR="008D7CF5" w:rsidRPr="00464458" w:rsidTr="00273935">
        <w:trPr>
          <w:trHeight w:val="529"/>
        </w:trPr>
        <w:tc>
          <w:tcPr>
            <w:tcW w:w="5000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7CF5" w:rsidRPr="00464458" w:rsidRDefault="008D7CF5" w:rsidP="00273935">
            <w:pPr>
              <w:pStyle w:val="tabeltal"/>
              <w:spacing w:line="240" w:lineRule="auto"/>
              <w:rPr>
                <w:i/>
                <w:iCs/>
              </w:rPr>
            </w:pPr>
            <w:r w:rsidRPr="00464458">
              <w:rPr>
                <w:i/>
                <w:iCs/>
              </w:rPr>
              <w:t>[Kommentarer]</w:t>
            </w:r>
          </w:p>
          <w:p w:rsidR="008D7CF5" w:rsidRPr="00464458" w:rsidRDefault="008D7CF5" w:rsidP="00273935">
            <w:pPr>
              <w:pStyle w:val="tabeltal"/>
              <w:spacing w:line="240" w:lineRule="auto"/>
            </w:pPr>
          </w:p>
        </w:tc>
      </w:tr>
    </w:tbl>
    <w:p w:rsidR="008D7CF5" w:rsidRDefault="008D7CF5"/>
    <w:sectPr w:rsidR="008D7CF5" w:rsidSect="008039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F5"/>
    <w:rsid w:val="000B5F8D"/>
    <w:rsid w:val="00304BFF"/>
    <w:rsid w:val="004B3156"/>
    <w:rsid w:val="007D4C72"/>
    <w:rsid w:val="007F2069"/>
    <w:rsid w:val="008039FE"/>
    <w:rsid w:val="008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F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">
    <w:name w:val="tabel"/>
    <w:basedOn w:val="Normal"/>
    <w:uiPriority w:val="99"/>
    <w:rsid w:val="008D7CF5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after="0" w:line="194" w:lineRule="atLeast"/>
      <w:textAlignment w:val="center"/>
    </w:pPr>
    <w:rPr>
      <w:rFonts w:ascii="Arial" w:eastAsia="Times New Roman" w:hAnsi="Arial" w:cs="Arial"/>
      <w:color w:val="000000"/>
      <w:sz w:val="15"/>
      <w:szCs w:val="15"/>
      <w:lang w:eastAsia="da-DK"/>
    </w:rPr>
  </w:style>
  <w:style w:type="paragraph" w:customStyle="1" w:styleId="tabelo1">
    <w:name w:val="tabel o1"/>
    <w:basedOn w:val="tabel"/>
    <w:uiPriority w:val="99"/>
    <w:rsid w:val="008D7CF5"/>
    <w:rPr>
      <w:rFonts w:ascii="Arial Black" w:hAnsi="Arial Black" w:cs="Arial Black"/>
    </w:rPr>
  </w:style>
  <w:style w:type="paragraph" w:customStyle="1" w:styleId="tabelo1indholdsfortegnelse">
    <w:name w:val="tabel o1 indholdsfortegnelse"/>
    <w:basedOn w:val="tabelo1"/>
    <w:uiPriority w:val="99"/>
    <w:rsid w:val="008D7CF5"/>
  </w:style>
  <w:style w:type="paragraph" w:customStyle="1" w:styleId="Intetafsnitsformat">
    <w:name w:val="[Intet afsnitsformat]"/>
    <w:rsid w:val="008D7CF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a-DK"/>
    </w:rPr>
  </w:style>
  <w:style w:type="paragraph" w:customStyle="1" w:styleId="tabeltal">
    <w:name w:val="tabel tal"/>
    <w:basedOn w:val="tabel"/>
    <w:uiPriority w:val="99"/>
    <w:rsid w:val="008D7CF5"/>
    <w:pPr>
      <w:tabs>
        <w:tab w:val="clear" w:pos="227"/>
        <w:tab w:val="clear" w:pos="454"/>
        <w:tab w:val="left" w:pos="198"/>
      </w:tabs>
      <w:ind w:left="198" w:hanging="19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F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">
    <w:name w:val="tabel"/>
    <w:basedOn w:val="Normal"/>
    <w:uiPriority w:val="99"/>
    <w:rsid w:val="008D7CF5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after="0" w:line="194" w:lineRule="atLeast"/>
      <w:textAlignment w:val="center"/>
    </w:pPr>
    <w:rPr>
      <w:rFonts w:ascii="Arial" w:eastAsia="Times New Roman" w:hAnsi="Arial" w:cs="Arial"/>
      <w:color w:val="000000"/>
      <w:sz w:val="15"/>
      <w:szCs w:val="15"/>
      <w:lang w:eastAsia="da-DK"/>
    </w:rPr>
  </w:style>
  <w:style w:type="paragraph" w:customStyle="1" w:styleId="tabelo1">
    <w:name w:val="tabel o1"/>
    <w:basedOn w:val="tabel"/>
    <w:uiPriority w:val="99"/>
    <w:rsid w:val="008D7CF5"/>
    <w:rPr>
      <w:rFonts w:ascii="Arial Black" w:hAnsi="Arial Black" w:cs="Arial Black"/>
    </w:rPr>
  </w:style>
  <w:style w:type="paragraph" w:customStyle="1" w:styleId="tabelo1indholdsfortegnelse">
    <w:name w:val="tabel o1 indholdsfortegnelse"/>
    <w:basedOn w:val="tabelo1"/>
    <w:uiPriority w:val="99"/>
    <w:rsid w:val="008D7CF5"/>
  </w:style>
  <w:style w:type="paragraph" w:customStyle="1" w:styleId="Intetafsnitsformat">
    <w:name w:val="[Intet afsnitsformat]"/>
    <w:rsid w:val="008D7CF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a-DK"/>
    </w:rPr>
  </w:style>
  <w:style w:type="paragraph" w:customStyle="1" w:styleId="tabeltal">
    <w:name w:val="tabel tal"/>
    <w:basedOn w:val="tabel"/>
    <w:uiPriority w:val="99"/>
    <w:rsid w:val="008D7CF5"/>
    <w:pPr>
      <w:tabs>
        <w:tab w:val="clear" w:pos="227"/>
        <w:tab w:val="clear" w:pos="454"/>
        <w:tab w:val="left" w:pos="198"/>
      </w:tabs>
      <w:ind w:left="198" w:hanging="1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899</Characters>
  <Application>Microsoft Macintosh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Landsdorf</dc:creator>
  <cp:keywords/>
  <dc:description/>
  <cp:lastModifiedBy>Nanna Krautwald Hejl  </cp:lastModifiedBy>
  <cp:revision>2</cp:revision>
  <dcterms:created xsi:type="dcterms:W3CDTF">2013-04-21T11:31:00Z</dcterms:created>
  <dcterms:modified xsi:type="dcterms:W3CDTF">2013-04-21T11:31:00Z</dcterms:modified>
</cp:coreProperties>
</file>